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5" w:rsidRDefault="00902F85" w:rsidP="00902F85">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b/>
          <w:bCs/>
          <w:sz w:val="28"/>
          <w:szCs w:val="28"/>
        </w:rPr>
        <w:t>Association Governance</w:t>
      </w:r>
      <w:r>
        <w:rPr>
          <w:rStyle w:val="eop"/>
          <w:rFonts w:ascii="Calibri" w:hAnsi="Calibri" w:cs="Segoe UI"/>
          <w:sz w:val="28"/>
          <w:szCs w:val="28"/>
        </w:rPr>
        <w:t> </w:t>
      </w:r>
    </w:p>
    <w:p w:rsidR="00902F85" w:rsidRDefault="00902F85" w:rsidP="00902F85">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Segoe UI"/>
          <w:b/>
          <w:bCs/>
          <w:sz w:val="28"/>
          <w:szCs w:val="28"/>
        </w:rPr>
        <w:t>Proposed Changes to Policies and Procedures</w:t>
      </w:r>
      <w:r>
        <w:rPr>
          <w:rStyle w:val="eop"/>
          <w:rFonts w:ascii="Calibri" w:hAnsi="Calibri" w:cs="Segoe UI"/>
          <w:sz w:val="28"/>
          <w:szCs w:val="28"/>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Proposal #1</w:t>
      </w:r>
      <w:r>
        <w:rPr>
          <w:rStyle w:val="apple-converted-space"/>
          <w:rFonts w:ascii="Calibri" w:hAnsi="Calibri" w:cs="Segoe UI"/>
          <w:b/>
          <w:bCs/>
          <w:sz w:val="22"/>
          <w:szCs w:val="22"/>
        </w:rPr>
        <w:t> </w:t>
      </w:r>
      <w:r>
        <w:rPr>
          <w:rStyle w:val="normaltextrun"/>
          <w:rFonts w:ascii="Calibri" w:hAnsi="Calibri" w:cs="Segoe UI"/>
          <w:b/>
          <w:bCs/>
          <w:sz w:val="22"/>
          <w:szCs w:val="22"/>
        </w:rPr>
        <w:t>–</w:t>
      </w:r>
      <w:r>
        <w:rPr>
          <w:rStyle w:val="apple-converted-space"/>
          <w:rFonts w:ascii="Calibri" w:hAnsi="Calibri" w:cs="Segoe UI"/>
          <w:b/>
          <w:bCs/>
          <w:sz w:val="22"/>
          <w:szCs w:val="22"/>
        </w:rPr>
        <w:t> </w:t>
      </w:r>
      <w:r>
        <w:rPr>
          <w:rStyle w:val="normaltextrun"/>
          <w:rFonts w:ascii="Calibri" w:hAnsi="Calibri" w:cs="Segoe UI"/>
          <w:b/>
          <w:bCs/>
          <w:sz w:val="22"/>
          <w:szCs w:val="22"/>
        </w:rPr>
        <w:t>Remove Committee of the Year</w:t>
      </w:r>
      <w:r>
        <w:rPr>
          <w:rStyle w:val="apple-converted-space"/>
          <w:rFonts w:ascii="Calibri" w:hAnsi="Calibri" w:cs="Segoe UI"/>
          <w:b/>
          <w:bCs/>
          <w:sz w:val="22"/>
          <w:szCs w:val="22"/>
        </w:rPr>
        <w:t> </w:t>
      </w:r>
      <w:r>
        <w:rPr>
          <w:rStyle w:val="normaltextrun"/>
          <w:rFonts w:ascii="Calibri" w:hAnsi="Calibri" w:cs="Segoe UI"/>
          <w:b/>
          <w:bCs/>
          <w:sz w:val="22"/>
          <w:szCs w:val="22"/>
        </w:rPr>
        <w:t>(Section</w:t>
      </w:r>
      <w:r>
        <w:rPr>
          <w:rStyle w:val="apple-converted-space"/>
          <w:rFonts w:ascii="Calibri" w:hAnsi="Calibri" w:cs="Segoe UI"/>
          <w:b/>
          <w:bCs/>
          <w:sz w:val="22"/>
          <w:szCs w:val="22"/>
        </w:rPr>
        <w:t> </w:t>
      </w:r>
      <w:r>
        <w:rPr>
          <w:rStyle w:val="normaltextrun"/>
          <w:rFonts w:ascii="Calibri" w:hAnsi="Calibri" w:cs="Segoe UI"/>
          <w:b/>
          <w:bCs/>
          <w:sz w:val="22"/>
          <w:szCs w:val="22"/>
        </w:rPr>
        <w:t>3.5.6).  As a result of combining committees, this award no longer seems relevant.</w:t>
      </w:r>
      <w:r>
        <w:rPr>
          <w:rStyle w:val="eop"/>
          <w:rFonts w:ascii="Calibri" w:hAnsi="Calibri" w:cs="Segoe UI"/>
          <w:sz w:val="22"/>
          <w:szCs w:val="22"/>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Currently have -- </w:t>
      </w:r>
      <w:r>
        <w:rPr>
          <w:rStyle w:val="eop"/>
          <w:rFonts w:ascii="Calibri" w:hAnsi="Calibri" w:cs="Segoe UI"/>
          <w:sz w:val="22"/>
          <w:szCs w:val="22"/>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Order gifts/awards for the Rookie of the Year, Committee of the Year, Bob Minturn Special Recognition, Distinguished Service and Past President’s plaques.</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 . . </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Awards given by the President:</w:t>
      </w:r>
      <w:r>
        <w:rPr>
          <w:rStyle w:val="eop"/>
          <w:rFonts w:ascii="Arial" w:hAnsi="Arial" w:cs="Arial"/>
        </w:rPr>
        <w:t> </w:t>
      </w:r>
    </w:p>
    <w:p w:rsidR="00902F85" w:rsidRDefault="00902F85" w:rsidP="00902F85">
      <w:pPr>
        <w:pStyle w:val="paragraph"/>
        <w:numPr>
          <w:ilvl w:val="0"/>
          <w:numId w:val="1"/>
        </w:numPr>
        <w:spacing w:before="0" w:beforeAutospacing="0" w:after="0" w:afterAutospacing="0"/>
        <w:ind w:left="1260" w:firstLine="0"/>
        <w:textAlignment w:val="baseline"/>
        <w:rPr>
          <w:rFonts w:ascii="Arial" w:hAnsi="Arial" w:cs="Arial"/>
        </w:rPr>
      </w:pPr>
      <w:r>
        <w:rPr>
          <w:rStyle w:val="normaltextrun"/>
          <w:rFonts w:ascii="Arial" w:hAnsi="Arial" w:cs="Arial"/>
        </w:rPr>
        <w:t>Committee of the Year – presented to a</w:t>
      </w:r>
      <w:r>
        <w:rPr>
          <w:rStyle w:val="apple-converted-space"/>
          <w:rFonts w:ascii="Arial" w:hAnsi="Arial" w:cs="Arial"/>
        </w:rPr>
        <w:t> </w:t>
      </w:r>
      <w:r>
        <w:rPr>
          <w:rStyle w:val="spellingerror"/>
          <w:rFonts w:ascii="Arial" w:hAnsi="Arial" w:cs="Arial"/>
        </w:rPr>
        <w:t>NeASFAA</w:t>
      </w:r>
      <w:r>
        <w:rPr>
          <w:rStyle w:val="apple-converted-space"/>
          <w:rFonts w:ascii="Arial" w:hAnsi="Arial" w:cs="Arial"/>
        </w:rPr>
        <w:t> </w:t>
      </w:r>
      <w:r>
        <w:rPr>
          <w:rStyle w:val="normaltextrun"/>
          <w:rFonts w:ascii="Arial" w:hAnsi="Arial" w:cs="Arial"/>
        </w:rPr>
        <w:t>Committee whose contribution to the mission of the association has been significant over the past year. The President selects the Committee of the year based upon consultation with the Board of Directors.</w:t>
      </w:r>
      <w:r>
        <w:rPr>
          <w:rStyle w:val="eop"/>
          <w:rFonts w:ascii="Arial" w:hAnsi="Arial" w:cs="Arial"/>
        </w:rPr>
        <w:t> </w:t>
      </w:r>
    </w:p>
    <w:p w:rsidR="00902F85" w:rsidRDefault="00902F85" w:rsidP="00902F85">
      <w:pPr>
        <w:pStyle w:val="paragraph"/>
        <w:numPr>
          <w:ilvl w:val="0"/>
          <w:numId w:val="1"/>
        </w:numPr>
        <w:spacing w:before="0" w:beforeAutospacing="0" w:after="0" w:afterAutospacing="0"/>
        <w:ind w:left="1260" w:firstLine="0"/>
        <w:textAlignment w:val="baseline"/>
        <w:rPr>
          <w:rFonts w:ascii="Arial" w:hAnsi="Arial" w:cs="Arial"/>
        </w:rPr>
      </w:pPr>
      <w:r>
        <w:rPr>
          <w:rStyle w:val="normaltextrun"/>
          <w:rFonts w:ascii="Arial" w:hAnsi="Arial" w:cs="Arial"/>
        </w:rPr>
        <w:t>Distinguished Service – an award given at the discretion of the President.  This is to recognize extraordinary service to the association given by an individual over the past year.  </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eop"/>
          <w:rFonts w:ascii="Arial" w:hAnsi="Arial" w:cs="Arial"/>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Recommended new text -- </w:t>
      </w:r>
      <w:r>
        <w:rPr>
          <w:rStyle w:val="eop"/>
          <w:rFonts w:ascii="Calibri" w:hAnsi="Calibri" w:cs="Segoe UI"/>
          <w:sz w:val="22"/>
          <w:szCs w:val="22"/>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Order gifts/awards for the Rookie of the Year, Bob Minturn Special Recognition, Distinguished Service and Past President’s plaques.</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w:t>
      </w:r>
      <w:r>
        <w:rPr>
          <w:rStyle w:val="apple-converted-space"/>
          <w:rFonts w:ascii="Arial" w:hAnsi="Arial" w:cs="Arial"/>
        </w:rPr>
        <w:t> </w:t>
      </w:r>
      <w:r>
        <w:rPr>
          <w:rStyle w:val="normaltextrun"/>
          <w:rFonts w:ascii="Arial" w:hAnsi="Arial" w:cs="Arial"/>
        </w:rPr>
        <w:t>. .</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normaltextrun"/>
          <w:rFonts w:ascii="Arial" w:hAnsi="Arial" w:cs="Arial"/>
        </w:rPr>
        <w:t>Awards given by the President:</w:t>
      </w:r>
      <w:r>
        <w:rPr>
          <w:rStyle w:val="eop"/>
          <w:rFonts w:ascii="Arial" w:hAnsi="Arial" w:cs="Arial"/>
        </w:rPr>
        <w:t> </w:t>
      </w:r>
    </w:p>
    <w:p w:rsidR="00902F85" w:rsidRDefault="00902F85" w:rsidP="00902F85">
      <w:pPr>
        <w:pStyle w:val="paragraph"/>
        <w:numPr>
          <w:ilvl w:val="0"/>
          <w:numId w:val="2"/>
        </w:numPr>
        <w:spacing w:before="0" w:beforeAutospacing="0" w:after="0" w:afterAutospacing="0"/>
        <w:ind w:left="1260" w:firstLine="0"/>
        <w:textAlignment w:val="baseline"/>
        <w:rPr>
          <w:rFonts w:ascii="Arial" w:hAnsi="Arial" w:cs="Arial"/>
        </w:rPr>
      </w:pPr>
      <w:r>
        <w:rPr>
          <w:rStyle w:val="normaltextrun"/>
          <w:rFonts w:ascii="Arial" w:hAnsi="Arial" w:cs="Arial"/>
        </w:rPr>
        <w:t>Distinguished Service – an award given at the discretion of the President.  This is to recognize extraordinary service to the association given by an individual over the past year.  </w:t>
      </w:r>
      <w:r>
        <w:rPr>
          <w:rStyle w:val="eop"/>
          <w:rFonts w:ascii="Arial" w:hAnsi="Arial" w:cs="Arial"/>
        </w:rPr>
        <w:t> </w:t>
      </w:r>
    </w:p>
    <w:p w:rsidR="00902F85" w:rsidRDefault="00902F85" w:rsidP="00902F85">
      <w:pPr>
        <w:pStyle w:val="paragraph"/>
        <w:spacing w:before="0" w:beforeAutospacing="0" w:after="0" w:afterAutospacing="0"/>
        <w:ind w:left="900"/>
        <w:textAlignment w:val="baseline"/>
        <w:rPr>
          <w:rFonts w:ascii="Segoe UI" w:hAnsi="Segoe UI" w:cs="Segoe UI"/>
          <w:sz w:val="12"/>
          <w:szCs w:val="12"/>
        </w:rPr>
      </w:pPr>
      <w:r>
        <w:rPr>
          <w:rStyle w:val="eop"/>
          <w:rFonts w:ascii="Arial" w:hAnsi="Arial" w:cs="Arial"/>
          <w:sz w:val="8"/>
          <w:szCs w:val="8"/>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Proposal #2</w:t>
      </w:r>
      <w:r>
        <w:rPr>
          <w:rStyle w:val="apple-converted-space"/>
          <w:rFonts w:ascii="Calibri" w:hAnsi="Calibri" w:cs="Segoe UI"/>
          <w:b/>
          <w:bCs/>
          <w:sz w:val="22"/>
          <w:szCs w:val="22"/>
        </w:rPr>
        <w:t> </w:t>
      </w:r>
      <w:r>
        <w:rPr>
          <w:rStyle w:val="normaltextrun"/>
          <w:rFonts w:ascii="Calibri" w:hAnsi="Calibri" w:cs="Segoe UI"/>
          <w:b/>
          <w:bCs/>
          <w:sz w:val="22"/>
          <w:szCs w:val="22"/>
        </w:rPr>
        <w:t>–</w:t>
      </w:r>
      <w:r>
        <w:rPr>
          <w:rStyle w:val="apple-converted-space"/>
          <w:rFonts w:ascii="Calibri" w:hAnsi="Calibri" w:cs="Segoe UI"/>
          <w:b/>
          <w:bCs/>
          <w:sz w:val="22"/>
          <w:szCs w:val="22"/>
        </w:rPr>
        <w:t> </w:t>
      </w:r>
      <w:r>
        <w:rPr>
          <w:rStyle w:val="normaltextrun"/>
          <w:rFonts w:ascii="Calibri" w:hAnsi="Calibri" w:cs="Segoe UI"/>
          <w:b/>
          <w:bCs/>
          <w:sz w:val="22"/>
          <w:szCs w:val="22"/>
        </w:rPr>
        <w:t>As a result of a request by the Associate Member Sector Rep and agreement by the Corporate Development chair, move all responsibilities to the Corporate Development Committee (Section 3.5.3)</w:t>
      </w:r>
      <w:r>
        <w:rPr>
          <w:rStyle w:val="eop"/>
          <w:rFonts w:ascii="Calibri" w:hAnsi="Calibri" w:cs="Segoe UI"/>
          <w:sz w:val="22"/>
          <w:szCs w:val="22"/>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Currently have -- </w:t>
      </w:r>
      <w:r>
        <w:rPr>
          <w:rStyle w:val="eop"/>
          <w:rFonts w:ascii="Calibri" w:hAnsi="Calibri" w:cs="Segoe UI"/>
          <w:sz w:val="22"/>
          <w:szCs w:val="22"/>
        </w:rPr>
        <w:t> </w:t>
      </w:r>
    </w:p>
    <w:p w:rsidR="00902F85" w:rsidRDefault="00902F85" w:rsidP="00902F85">
      <w:pPr>
        <w:pStyle w:val="paragraph"/>
        <w:spacing w:before="0" w:beforeAutospacing="0" w:after="0" w:afterAutospacing="0"/>
        <w:ind w:left="855"/>
        <w:textAlignment w:val="baseline"/>
        <w:rPr>
          <w:rFonts w:ascii="Segoe UI" w:hAnsi="Segoe UI" w:cs="Segoe UI"/>
          <w:sz w:val="12"/>
          <w:szCs w:val="12"/>
        </w:rPr>
      </w:pPr>
      <w:proofErr w:type="gramStart"/>
      <w:r>
        <w:rPr>
          <w:rStyle w:val="normaltextrun"/>
          <w:rFonts w:ascii="Arial" w:hAnsi="Arial" w:cs="Arial"/>
        </w:rPr>
        <w:t>Serves as the primary coordinator of the annual philanthropy project while working with the Associate Sector Delegate.</w:t>
      </w:r>
      <w:proofErr w:type="gramEnd"/>
      <w:r>
        <w:rPr>
          <w:rStyle w:val="normaltextrun"/>
          <w:rFonts w:ascii="Arial" w:hAnsi="Arial" w:cs="Arial"/>
        </w:rPr>
        <w:t xml:space="preserve">  It is the responsibility of the Associate Sector Delegate to recommend 2-3 non-profit organizations located in the area of the spring conference to the Board of Directors at the winter meeting for approval.  It is the responsibility of the Corporate Development Committee Chair to solicit monetary donations and supplies from members and arrange the presentation at the </w:t>
      </w:r>
      <w:proofErr w:type="gramStart"/>
      <w:r>
        <w:rPr>
          <w:rStyle w:val="normaltextrun"/>
          <w:rFonts w:ascii="Arial" w:hAnsi="Arial" w:cs="Arial"/>
        </w:rPr>
        <w:t>Spring</w:t>
      </w:r>
      <w:proofErr w:type="gramEnd"/>
      <w:r>
        <w:rPr>
          <w:rStyle w:val="normaltextrun"/>
          <w:rFonts w:ascii="Arial" w:hAnsi="Arial" w:cs="Arial"/>
        </w:rPr>
        <w:t xml:space="preserve"> conference.  </w:t>
      </w:r>
      <w:r>
        <w:rPr>
          <w:rStyle w:val="eop"/>
          <w:rFonts w:ascii="Arial" w:hAnsi="Arial" w:cs="Arial"/>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8"/>
          <w:szCs w:val="8"/>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Recommended new text -- </w:t>
      </w:r>
      <w:r>
        <w:rPr>
          <w:rStyle w:val="eop"/>
          <w:rFonts w:ascii="Calibri" w:hAnsi="Calibri" w:cs="Segoe UI"/>
          <w:sz w:val="22"/>
          <w:szCs w:val="22"/>
        </w:rPr>
        <w:t> </w:t>
      </w:r>
    </w:p>
    <w:p w:rsidR="00902F85" w:rsidRDefault="00902F85" w:rsidP="00902F85">
      <w:pPr>
        <w:pStyle w:val="paragraph"/>
        <w:spacing w:before="0" w:beforeAutospacing="0" w:after="0" w:afterAutospacing="0"/>
        <w:ind w:left="855"/>
        <w:textAlignment w:val="baseline"/>
        <w:rPr>
          <w:rFonts w:ascii="Segoe UI" w:hAnsi="Segoe UI" w:cs="Segoe UI"/>
          <w:sz w:val="12"/>
          <w:szCs w:val="12"/>
        </w:rPr>
      </w:pPr>
      <w:r>
        <w:rPr>
          <w:rStyle w:val="normaltextrun"/>
          <w:rFonts w:ascii="Arial" w:hAnsi="Arial" w:cs="Arial"/>
        </w:rPr>
        <w:t>It is the responsibility of the</w:t>
      </w:r>
      <w:r>
        <w:rPr>
          <w:rStyle w:val="apple-converted-space"/>
          <w:rFonts w:ascii="Arial" w:hAnsi="Arial" w:cs="Arial"/>
        </w:rPr>
        <w:t> </w:t>
      </w:r>
      <w:r>
        <w:rPr>
          <w:rStyle w:val="normaltextrun"/>
          <w:rFonts w:ascii="Arial" w:hAnsi="Arial" w:cs="Arial"/>
        </w:rPr>
        <w:t>Corporate Development Committee</w:t>
      </w:r>
      <w:r>
        <w:rPr>
          <w:rStyle w:val="apple-converted-space"/>
          <w:rFonts w:ascii="Arial" w:hAnsi="Arial" w:cs="Arial"/>
        </w:rPr>
        <w:t> </w:t>
      </w:r>
      <w:r>
        <w:rPr>
          <w:rStyle w:val="normaltextrun"/>
          <w:rFonts w:ascii="Arial" w:hAnsi="Arial" w:cs="Arial"/>
        </w:rPr>
        <w:t xml:space="preserve">to recommend 2-3 non-profit organizations located in the area of the spring conference to the Board of Directors at the winter meeting for approval.  It is the responsibility of the Corporate Development Committee Chair to solicit monetary donations and supplies from members and arrange the presentation at the </w:t>
      </w:r>
      <w:proofErr w:type="gramStart"/>
      <w:r>
        <w:rPr>
          <w:rStyle w:val="normaltextrun"/>
          <w:rFonts w:ascii="Arial" w:hAnsi="Arial" w:cs="Arial"/>
        </w:rPr>
        <w:t>Spring</w:t>
      </w:r>
      <w:proofErr w:type="gramEnd"/>
      <w:r>
        <w:rPr>
          <w:rStyle w:val="normaltextrun"/>
          <w:rFonts w:ascii="Arial" w:hAnsi="Arial" w:cs="Arial"/>
        </w:rPr>
        <w:t xml:space="preserve"> conference.  </w:t>
      </w:r>
      <w:r>
        <w:rPr>
          <w:rStyle w:val="eop"/>
          <w:rFonts w:ascii="Arial" w:hAnsi="Arial" w:cs="Arial"/>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proofErr w:type="gramStart"/>
      <w:r>
        <w:rPr>
          <w:rStyle w:val="normaltextrun"/>
          <w:rFonts w:ascii="Calibri" w:hAnsi="Calibri" w:cs="Segoe UI"/>
          <w:b/>
          <w:bCs/>
          <w:sz w:val="28"/>
          <w:szCs w:val="28"/>
        </w:rPr>
        <w:t>Proposal #3</w:t>
      </w:r>
      <w:r>
        <w:rPr>
          <w:rStyle w:val="apple-converted-space"/>
          <w:rFonts w:ascii="Calibri" w:hAnsi="Calibri" w:cs="Segoe UI"/>
          <w:b/>
          <w:bCs/>
          <w:sz w:val="22"/>
          <w:szCs w:val="22"/>
        </w:rPr>
        <w:t> </w:t>
      </w:r>
      <w:r>
        <w:rPr>
          <w:rStyle w:val="normaltextrun"/>
          <w:rFonts w:ascii="Calibri" w:hAnsi="Calibri" w:cs="Segoe UI"/>
          <w:b/>
          <w:bCs/>
          <w:sz w:val="22"/>
          <w:szCs w:val="22"/>
        </w:rPr>
        <w:t>– add</w:t>
      </w:r>
      <w:proofErr w:type="gramEnd"/>
      <w:r>
        <w:rPr>
          <w:rStyle w:val="apple-converted-space"/>
          <w:rFonts w:ascii="Calibri" w:hAnsi="Calibri" w:cs="Segoe UI"/>
          <w:b/>
          <w:bCs/>
          <w:sz w:val="22"/>
          <w:szCs w:val="22"/>
        </w:rPr>
        <w:t> </w:t>
      </w:r>
      <w:r>
        <w:rPr>
          <w:rStyle w:val="normaltextrun"/>
          <w:rFonts w:ascii="Calibri" w:hAnsi="Calibri" w:cs="Segoe UI"/>
          <w:b/>
          <w:bCs/>
          <w:sz w:val="22"/>
          <w:szCs w:val="22"/>
        </w:rPr>
        <w:t>a minimum number of ballots</w:t>
      </w:r>
      <w:r>
        <w:rPr>
          <w:rStyle w:val="apple-converted-space"/>
          <w:rFonts w:ascii="Calibri" w:hAnsi="Calibri" w:cs="Segoe UI"/>
          <w:b/>
          <w:bCs/>
          <w:sz w:val="22"/>
          <w:szCs w:val="22"/>
        </w:rPr>
        <w:t> </w:t>
      </w:r>
      <w:r>
        <w:rPr>
          <w:rStyle w:val="normaltextrun"/>
          <w:rFonts w:ascii="Calibri" w:hAnsi="Calibri" w:cs="Segoe UI"/>
          <w:b/>
          <w:bCs/>
          <w:sz w:val="22"/>
          <w:szCs w:val="22"/>
        </w:rPr>
        <w:t>needed for a valid election</w:t>
      </w:r>
      <w:r>
        <w:rPr>
          <w:rStyle w:val="apple-converted-space"/>
          <w:rFonts w:ascii="Calibri" w:hAnsi="Calibri" w:cs="Segoe UI"/>
          <w:b/>
          <w:bCs/>
          <w:sz w:val="22"/>
          <w:szCs w:val="22"/>
        </w:rPr>
        <w:t> </w:t>
      </w:r>
      <w:r>
        <w:rPr>
          <w:rStyle w:val="normaltextrun"/>
          <w:rFonts w:ascii="Calibri" w:hAnsi="Calibri" w:cs="Segoe UI"/>
          <w:b/>
          <w:bCs/>
          <w:sz w:val="22"/>
          <w:szCs w:val="22"/>
        </w:rPr>
        <w:t>(Section 3.5.5)</w:t>
      </w:r>
      <w:r>
        <w:rPr>
          <w:rStyle w:val="apple-converted-space"/>
          <w:rFonts w:ascii="Calibri" w:hAnsi="Calibri" w:cs="Segoe UI"/>
          <w:b/>
          <w:bCs/>
          <w:sz w:val="22"/>
          <w:szCs w:val="22"/>
        </w:rPr>
        <w:t> </w:t>
      </w:r>
      <w:r>
        <w:rPr>
          <w:rStyle w:val="normaltextrun"/>
          <w:rFonts w:ascii="Calibri" w:hAnsi="Calibri" w:cs="Segoe UI"/>
          <w:b/>
          <w:bCs/>
          <w:sz w:val="22"/>
          <w:szCs w:val="22"/>
        </w:rPr>
        <w:t>– </w:t>
      </w:r>
      <w:r>
        <w:rPr>
          <w:rStyle w:val="eop"/>
          <w:rFonts w:ascii="Calibri" w:hAnsi="Calibri" w:cs="Segoe UI"/>
          <w:sz w:val="22"/>
          <w:szCs w:val="22"/>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lastRenderedPageBreak/>
        <w:t>Currently have a paragraph –</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Arial" w:hAnsi="Arial" w:cs="Arial"/>
        </w:rPr>
        <w:t>Ballot collection and tabulation is to be conducted by the Committee Chairperson and designated committee member(s).  In the case of a tie vote, the Chairperson of the Nominations and Elections Committee, in the presence of one other</w:t>
      </w:r>
      <w:r>
        <w:rPr>
          <w:rStyle w:val="apple-converted-space"/>
          <w:rFonts w:ascii="Arial" w:hAnsi="Arial" w:cs="Arial"/>
        </w:rPr>
        <w:t> </w:t>
      </w:r>
      <w:r>
        <w:rPr>
          <w:rStyle w:val="spellingerror"/>
          <w:rFonts w:ascii="Arial" w:hAnsi="Arial" w:cs="Arial"/>
        </w:rPr>
        <w:t>NeASFAA</w:t>
      </w:r>
      <w:r>
        <w:rPr>
          <w:rStyle w:val="apple-converted-space"/>
          <w:rFonts w:ascii="Arial" w:hAnsi="Arial" w:cs="Arial"/>
        </w:rPr>
        <w:t> </w:t>
      </w:r>
      <w:r>
        <w:rPr>
          <w:rStyle w:val="normaltextrun"/>
          <w:rFonts w:ascii="Arial" w:hAnsi="Arial" w:cs="Arial"/>
        </w:rPr>
        <w:t>member, shall flip a coin to determine the winner.</w:t>
      </w:r>
      <w:r>
        <w:rPr>
          <w:rStyle w:val="eop"/>
          <w:rFonts w:ascii="Arial" w:hAnsi="Arial" w:cs="Arial"/>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Recommended new text -- </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Arial" w:hAnsi="Arial" w:cs="Arial"/>
        </w:rPr>
        <w:t>Ballot collection and tabulation is to be conducted by the Committee Chairperson and designated committee member(s). </w:t>
      </w:r>
      <w:r>
        <w:rPr>
          <w:rStyle w:val="apple-converted-space"/>
          <w:rFonts w:ascii="Arial" w:hAnsi="Arial" w:cs="Arial"/>
        </w:rPr>
        <w:t> </w:t>
      </w:r>
      <w:r>
        <w:rPr>
          <w:rStyle w:val="normaltextrun"/>
          <w:rFonts w:ascii="Arial" w:hAnsi="Arial" w:cs="Arial"/>
          <w:shd w:val="clear" w:color="auto" w:fill="FFFF00"/>
        </w:rPr>
        <w:t>A candidate who receives a majority of votes cast is elected.</w:t>
      </w:r>
      <w:r>
        <w:rPr>
          <w:rStyle w:val="apple-converted-space"/>
          <w:rFonts w:ascii="Arial" w:hAnsi="Arial" w:cs="Arial"/>
        </w:rPr>
        <w:t> </w:t>
      </w:r>
      <w:r>
        <w:rPr>
          <w:rStyle w:val="normaltextrun"/>
          <w:rFonts w:ascii="Arial" w:hAnsi="Arial" w:cs="Arial"/>
        </w:rPr>
        <w:t>In the case of a tie vote, the Chairperson of the Nominations and Elections Committee, in the presence of one other</w:t>
      </w:r>
      <w:r>
        <w:rPr>
          <w:rStyle w:val="apple-converted-space"/>
          <w:rFonts w:ascii="Arial" w:hAnsi="Arial" w:cs="Arial"/>
        </w:rPr>
        <w:t> </w:t>
      </w:r>
      <w:r>
        <w:rPr>
          <w:rStyle w:val="spellingerror"/>
          <w:rFonts w:ascii="Arial" w:hAnsi="Arial" w:cs="Arial"/>
        </w:rPr>
        <w:t>NeASFAA</w:t>
      </w:r>
      <w:r>
        <w:rPr>
          <w:rStyle w:val="apple-converted-space"/>
          <w:rFonts w:ascii="Arial" w:hAnsi="Arial" w:cs="Arial"/>
        </w:rPr>
        <w:t> </w:t>
      </w:r>
      <w:r>
        <w:rPr>
          <w:rStyle w:val="normaltextrun"/>
          <w:rFonts w:ascii="Arial" w:hAnsi="Arial" w:cs="Arial"/>
        </w:rPr>
        <w:t>member, shall flip a coin to determine the winner.</w:t>
      </w:r>
      <w:r>
        <w:rPr>
          <w:rStyle w:val="eop"/>
          <w:rFonts w:ascii="Arial" w:hAnsi="Arial" w:cs="Arial"/>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eop"/>
          <w:rFonts w:ascii="Arial" w:hAnsi="Arial" w:cs="Arial"/>
        </w:rPr>
        <w:t> </w:t>
      </w:r>
    </w:p>
    <w:p w:rsidR="00902F85" w:rsidRDefault="00902F85" w:rsidP="00902F8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Proposal #4</w:t>
      </w:r>
      <w:r>
        <w:rPr>
          <w:rStyle w:val="apple-converted-space"/>
          <w:rFonts w:ascii="Calibri" w:hAnsi="Calibri" w:cs="Segoe UI"/>
          <w:b/>
          <w:bCs/>
          <w:sz w:val="22"/>
          <w:szCs w:val="22"/>
        </w:rPr>
        <w:t> </w:t>
      </w:r>
      <w:r>
        <w:rPr>
          <w:rStyle w:val="normaltextrun"/>
          <w:rFonts w:ascii="Calibri" w:hAnsi="Calibri" w:cs="Segoe UI"/>
          <w:b/>
          <w:bCs/>
          <w:sz w:val="22"/>
          <w:szCs w:val="22"/>
        </w:rPr>
        <w:t>– add</w:t>
      </w:r>
      <w:r>
        <w:rPr>
          <w:rStyle w:val="apple-converted-space"/>
          <w:rFonts w:ascii="Calibri" w:hAnsi="Calibri" w:cs="Segoe UI"/>
          <w:b/>
          <w:bCs/>
          <w:sz w:val="22"/>
          <w:szCs w:val="22"/>
        </w:rPr>
        <w:t> </w:t>
      </w:r>
      <w:r>
        <w:rPr>
          <w:rStyle w:val="normaltextrun"/>
          <w:rFonts w:ascii="Calibri" w:hAnsi="Calibri" w:cs="Segoe UI"/>
          <w:b/>
          <w:bCs/>
          <w:sz w:val="22"/>
          <w:szCs w:val="22"/>
        </w:rPr>
        <w:t>a</w:t>
      </w:r>
      <w:r>
        <w:rPr>
          <w:rStyle w:val="apple-converted-space"/>
          <w:rFonts w:ascii="Calibri" w:hAnsi="Calibri" w:cs="Segoe UI"/>
          <w:b/>
          <w:bCs/>
          <w:sz w:val="22"/>
          <w:szCs w:val="22"/>
        </w:rPr>
        <w:t> </w:t>
      </w:r>
      <w:r>
        <w:rPr>
          <w:rStyle w:val="normaltextrun"/>
          <w:rFonts w:ascii="Calibri" w:hAnsi="Calibri" w:cs="Segoe UI"/>
          <w:b/>
          <w:bCs/>
          <w:sz w:val="22"/>
          <w:szCs w:val="22"/>
        </w:rPr>
        <w:t>record retention policy</w:t>
      </w:r>
      <w:r>
        <w:rPr>
          <w:rStyle w:val="apple-converted-space"/>
          <w:rFonts w:ascii="Calibri" w:hAnsi="Calibri" w:cs="Segoe UI"/>
          <w:b/>
          <w:bCs/>
          <w:sz w:val="22"/>
          <w:szCs w:val="22"/>
        </w:rPr>
        <w:t> </w:t>
      </w:r>
      <w:r>
        <w:rPr>
          <w:rStyle w:val="normaltextrun"/>
          <w:rFonts w:ascii="Calibri" w:hAnsi="Calibri" w:cs="Segoe UI"/>
          <w:b/>
          <w:bCs/>
          <w:sz w:val="22"/>
          <w:szCs w:val="22"/>
        </w:rPr>
        <w:t>(add a new section under General Policies, Section 4.6)</w:t>
      </w:r>
      <w:r>
        <w:rPr>
          <w:rStyle w:val="apple-converted-space"/>
          <w:rFonts w:ascii="Calibri" w:hAnsi="Calibri" w:cs="Segoe UI"/>
          <w:b/>
          <w:bCs/>
          <w:sz w:val="22"/>
          <w:szCs w:val="22"/>
        </w:rPr>
        <w:t> </w:t>
      </w:r>
      <w:r>
        <w:rPr>
          <w:rStyle w:val="normaltextrun"/>
          <w:rFonts w:ascii="Calibri" w:hAnsi="Calibri" w:cs="Segoe UI"/>
          <w:b/>
          <w:bCs/>
          <w:sz w:val="22"/>
          <w:szCs w:val="22"/>
        </w:rPr>
        <w:t>– </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Records should be retained as follows</w:t>
      </w:r>
      <w:r>
        <w:rPr>
          <w:rStyle w:val="apple-converted-space"/>
          <w:rFonts w:ascii="Calibri" w:hAnsi="Calibri" w:cs="Segoe UI"/>
          <w:sz w:val="22"/>
          <w:szCs w:val="22"/>
        </w:rPr>
        <w:t> </w:t>
      </w:r>
      <w:r>
        <w:rPr>
          <w:rStyle w:val="normaltextrun"/>
          <w:rFonts w:ascii="Calibri" w:hAnsi="Calibri" w:cs="Segoe UI"/>
          <w:sz w:val="22"/>
          <w:szCs w:val="22"/>
        </w:rPr>
        <w:t>(electronic storage is permissible): </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b/>
          <w:bCs/>
          <w:sz w:val="22"/>
          <w:szCs w:val="22"/>
        </w:rPr>
        <w:t>Record</w:t>
      </w:r>
      <w:r>
        <w:rPr>
          <w:rStyle w:val="apple-converted-space"/>
          <w:rFonts w:ascii="Calibri" w:hAnsi="Calibri" w:cs="Segoe UI"/>
          <w:b/>
          <w:bCs/>
          <w:sz w:val="22"/>
          <w:szCs w:val="22"/>
        </w:rPr>
        <w:t> </w:t>
      </w:r>
      <w:proofErr w:type="spellStart"/>
      <w:r>
        <w:rPr>
          <w:rStyle w:val="spellingerror"/>
          <w:rFonts w:ascii="Calibri" w:hAnsi="Calibri" w:cs="Segoe UI"/>
          <w:b/>
          <w:bCs/>
          <w:sz w:val="22"/>
          <w:szCs w:val="22"/>
        </w:rPr>
        <w:t>TypeRetention</w:t>
      </w:r>
      <w:proofErr w:type="spellEnd"/>
      <w:r>
        <w:rPr>
          <w:rStyle w:val="apple-converted-space"/>
          <w:rFonts w:ascii="Calibri" w:hAnsi="Calibri" w:cs="Segoe UI"/>
          <w:b/>
          <w:bCs/>
          <w:sz w:val="22"/>
          <w:szCs w:val="22"/>
        </w:rPr>
        <w:t> </w:t>
      </w:r>
      <w:r>
        <w:rPr>
          <w:rStyle w:val="normaltextrun"/>
          <w:rFonts w:ascii="Calibri" w:hAnsi="Calibri" w:cs="Segoe UI"/>
          <w:b/>
          <w:bCs/>
          <w:sz w:val="22"/>
          <w:szCs w:val="22"/>
        </w:rPr>
        <w:t>Period</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Tax documents/transactional records7 years</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Tax</w:t>
      </w:r>
      <w:r>
        <w:rPr>
          <w:rStyle w:val="apple-converted-space"/>
          <w:rFonts w:ascii="Calibri" w:hAnsi="Calibri" w:cs="Segoe UI"/>
          <w:sz w:val="22"/>
          <w:szCs w:val="22"/>
        </w:rPr>
        <w:t> </w:t>
      </w:r>
      <w:proofErr w:type="spellStart"/>
      <w:r>
        <w:rPr>
          <w:rStyle w:val="spellingerror"/>
          <w:rFonts w:ascii="Calibri" w:hAnsi="Calibri" w:cs="Segoe UI"/>
          <w:sz w:val="22"/>
          <w:szCs w:val="22"/>
        </w:rPr>
        <w:t>ReturnsIndefinitely</w:t>
      </w:r>
      <w:proofErr w:type="spellEnd"/>
      <w:r>
        <w:rPr>
          <w:rStyle w:val="eop"/>
          <w:rFonts w:ascii="Calibri" w:hAnsi="Calibri" w:cs="Segoe UI"/>
          <w:sz w:val="22"/>
          <w:szCs w:val="22"/>
        </w:rPr>
        <w:t> </w:t>
      </w:r>
    </w:p>
    <w:p w:rsidR="00902F85" w:rsidRDefault="00902F85" w:rsidP="00902F85">
      <w:pPr>
        <w:pStyle w:val="paragraph"/>
        <w:spacing w:before="0" w:beforeAutospacing="0" w:after="0" w:afterAutospacing="0"/>
        <w:ind w:firstLine="720"/>
        <w:textAlignment w:val="baseline"/>
        <w:rPr>
          <w:rFonts w:ascii="Segoe UI" w:hAnsi="Segoe UI" w:cs="Segoe UI"/>
          <w:sz w:val="12"/>
          <w:szCs w:val="12"/>
        </w:rPr>
      </w:pPr>
      <w:r>
        <w:rPr>
          <w:rStyle w:val="normaltextrun"/>
          <w:rFonts w:ascii="Calibri" w:hAnsi="Calibri" w:cs="Segoe UI"/>
          <w:sz w:val="22"/>
          <w:szCs w:val="22"/>
        </w:rPr>
        <w:t>Historical</w:t>
      </w:r>
      <w:r>
        <w:rPr>
          <w:rStyle w:val="apple-converted-space"/>
          <w:rFonts w:ascii="Calibri" w:hAnsi="Calibri" w:cs="Segoe UI"/>
          <w:sz w:val="22"/>
          <w:szCs w:val="22"/>
        </w:rPr>
        <w:t> </w:t>
      </w:r>
      <w:proofErr w:type="spellStart"/>
      <w:r>
        <w:rPr>
          <w:rStyle w:val="spellingerror"/>
          <w:rFonts w:ascii="Calibri" w:hAnsi="Calibri" w:cs="Segoe UI"/>
          <w:sz w:val="22"/>
          <w:szCs w:val="22"/>
        </w:rPr>
        <w:t>documentsIndefinitely</w:t>
      </w:r>
      <w:proofErr w:type="spellEnd"/>
      <w:r>
        <w:rPr>
          <w:rStyle w:val="apple-converted-space"/>
          <w:rFonts w:ascii="Calibri" w:hAnsi="Calibri" w:cs="Segoe UI"/>
          <w:sz w:val="22"/>
          <w:szCs w:val="22"/>
        </w:rPr>
        <w:t> </w:t>
      </w:r>
      <w:r>
        <w:rPr>
          <w:rStyle w:val="normaltextrun"/>
          <w:rFonts w:ascii="Calibri" w:hAnsi="Calibri" w:cs="Segoe UI"/>
          <w:sz w:val="22"/>
          <w:szCs w:val="22"/>
        </w:rPr>
        <w:t>(stored on</w:t>
      </w:r>
      <w:r>
        <w:rPr>
          <w:rStyle w:val="apple-converted-space"/>
          <w:rFonts w:ascii="Calibri" w:hAnsi="Calibri" w:cs="Segoe UI"/>
          <w:sz w:val="22"/>
          <w:szCs w:val="22"/>
        </w:rPr>
        <w:t> </w:t>
      </w:r>
      <w:r>
        <w:rPr>
          <w:rStyle w:val="normaltextrun"/>
          <w:rFonts w:ascii="Calibri" w:hAnsi="Calibri" w:cs="Segoe UI"/>
          <w:sz w:val="22"/>
          <w:szCs w:val="22"/>
        </w:rPr>
        <w:t>the</w:t>
      </w:r>
      <w:r>
        <w:rPr>
          <w:rStyle w:val="apple-converted-space"/>
          <w:rFonts w:ascii="Calibri" w:hAnsi="Calibri" w:cs="Segoe UI"/>
          <w:sz w:val="22"/>
          <w:szCs w:val="22"/>
        </w:rPr>
        <w:t> </w:t>
      </w:r>
      <w:r>
        <w:rPr>
          <w:rStyle w:val="spellingerror"/>
          <w:rFonts w:ascii="Calibri" w:hAnsi="Calibri" w:cs="Segoe UI"/>
          <w:sz w:val="22"/>
          <w:szCs w:val="22"/>
        </w:rPr>
        <w:t>NeASFAA</w:t>
      </w:r>
      <w:proofErr w:type="gramStart"/>
      <w:r>
        <w:rPr>
          <w:rStyle w:val="normaltextrun"/>
          <w:rFonts w:ascii="Calibri" w:hAnsi="Calibri" w:cs="Segoe UI"/>
          <w:sz w:val="22"/>
          <w:szCs w:val="22"/>
        </w:rPr>
        <w:t> </w:t>
      </w:r>
      <w:r>
        <w:rPr>
          <w:rStyle w:val="apple-converted-space"/>
          <w:rFonts w:ascii="Calibri" w:hAnsi="Calibri" w:cs="Segoe UI"/>
          <w:sz w:val="22"/>
          <w:szCs w:val="22"/>
        </w:rPr>
        <w:t> </w:t>
      </w:r>
      <w:r>
        <w:rPr>
          <w:rStyle w:val="normaltextrun"/>
          <w:rFonts w:ascii="Calibri" w:hAnsi="Calibri" w:cs="Segoe UI"/>
          <w:sz w:val="22"/>
          <w:szCs w:val="22"/>
        </w:rPr>
        <w:t>website</w:t>
      </w:r>
      <w:proofErr w:type="gramEnd"/>
      <w:r>
        <w:rPr>
          <w:rStyle w:val="normaltextrun"/>
          <w:rFonts w:ascii="Calibri" w:hAnsi="Calibri" w:cs="Segoe UI"/>
          <w:sz w:val="22"/>
          <w:szCs w:val="22"/>
        </w:rPr>
        <w:t>)  </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Segoe UI"/>
          <w:sz w:val="22"/>
          <w:szCs w:val="22"/>
        </w:rPr>
        <w:t>(</w:t>
      </w:r>
      <w:proofErr w:type="gramStart"/>
      <w:r>
        <w:rPr>
          <w:rStyle w:val="normaltextrun"/>
          <w:rFonts w:ascii="Calibri" w:hAnsi="Calibri" w:cs="Segoe UI"/>
          <w:sz w:val="22"/>
          <w:szCs w:val="22"/>
        </w:rPr>
        <w:t>i.e</w:t>
      </w:r>
      <w:proofErr w:type="gramEnd"/>
      <w:r>
        <w:rPr>
          <w:rStyle w:val="normaltextrun"/>
          <w:rFonts w:ascii="Calibri" w:hAnsi="Calibri" w:cs="Segoe UI"/>
          <w:sz w:val="22"/>
          <w:szCs w:val="22"/>
        </w:rPr>
        <w:t>. minutes, committee reports, officer reports, etc.)</w:t>
      </w:r>
      <w:r>
        <w:rPr>
          <w:rStyle w:val="eop"/>
          <w:rFonts w:ascii="Calibri" w:hAnsi="Calibri" w:cs="Segoe UI"/>
          <w:sz w:val="22"/>
          <w:szCs w:val="22"/>
        </w:rPr>
        <w:t> </w:t>
      </w:r>
    </w:p>
    <w:p w:rsidR="00902F85" w:rsidRDefault="00902F85" w:rsidP="00902F85">
      <w:pPr>
        <w:pStyle w:val="paragraph"/>
        <w:spacing w:before="0" w:beforeAutospacing="0" w:after="0" w:afterAutospacing="0"/>
        <w:ind w:firstLine="720"/>
        <w:textAlignment w:val="baseline"/>
        <w:rPr>
          <w:rFonts w:ascii="Segoe UI" w:hAnsi="Segoe UI" w:cs="Segoe UI"/>
          <w:sz w:val="12"/>
          <w:szCs w:val="12"/>
        </w:rPr>
      </w:pPr>
      <w:r>
        <w:rPr>
          <w:rStyle w:val="normaltextrun"/>
          <w:rFonts w:ascii="Calibri" w:hAnsi="Calibri" w:cs="Segoe UI"/>
          <w:sz w:val="22"/>
          <w:szCs w:val="22"/>
        </w:rPr>
        <w:t>Governing</w:t>
      </w:r>
      <w:r>
        <w:rPr>
          <w:rStyle w:val="apple-converted-space"/>
          <w:rFonts w:ascii="Calibri" w:hAnsi="Calibri" w:cs="Segoe UI"/>
          <w:sz w:val="22"/>
          <w:szCs w:val="22"/>
        </w:rPr>
        <w:t> </w:t>
      </w:r>
      <w:proofErr w:type="spellStart"/>
      <w:r>
        <w:rPr>
          <w:rStyle w:val="spellingerror"/>
          <w:rFonts w:ascii="Calibri" w:hAnsi="Calibri" w:cs="Segoe UI"/>
          <w:sz w:val="22"/>
          <w:szCs w:val="22"/>
        </w:rPr>
        <w:t>documentsIndefinitely</w:t>
      </w:r>
      <w:proofErr w:type="spellEnd"/>
      <w:r>
        <w:rPr>
          <w:rStyle w:val="apple-converted-space"/>
          <w:rFonts w:ascii="Calibri" w:hAnsi="Calibri" w:cs="Segoe UI"/>
          <w:sz w:val="22"/>
          <w:szCs w:val="22"/>
        </w:rPr>
        <w:t> </w:t>
      </w:r>
      <w:r>
        <w:rPr>
          <w:rStyle w:val="normaltextrun"/>
          <w:rFonts w:ascii="Calibri" w:hAnsi="Calibri" w:cs="Segoe UI"/>
          <w:sz w:val="22"/>
          <w:szCs w:val="22"/>
        </w:rPr>
        <w:t>(stored on the</w:t>
      </w:r>
      <w:r>
        <w:rPr>
          <w:rStyle w:val="apple-converted-space"/>
          <w:rFonts w:ascii="Calibri" w:hAnsi="Calibri" w:cs="Segoe UI"/>
          <w:sz w:val="22"/>
          <w:szCs w:val="22"/>
        </w:rPr>
        <w:t> </w:t>
      </w:r>
      <w:r>
        <w:rPr>
          <w:rStyle w:val="spellingerror"/>
          <w:rFonts w:ascii="Calibri" w:hAnsi="Calibri" w:cs="Segoe UI"/>
          <w:sz w:val="22"/>
          <w:szCs w:val="22"/>
        </w:rPr>
        <w:t>NeASFAA</w:t>
      </w:r>
      <w:r>
        <w:rPr>
          <w:rStyle w:val="apple-converted-space"/>
          <w:rFonts w:ascii="Calibri" w:hAnsi="Calibri" w:cs="Segoe UI"/>
          <w:sz w:val="22"/>
          <w:szCs w:val="22"/>
        </w:rPr>
        <w:t> </w:t>
      </w:r>
      <w:r>
        <w:rPr>
          <w:rStyle w:val="normaltextrun"/>
          <w:rFonts w:ascii="Calibri" w:hAnsi="Calibri" w:cs="Segoe UI"/>
          <w:sz w:val="22"/>
          <w:szCs w:val="22"/>
        </w:rPr>
        <w:t>website)</w:t>
      </w:r>
      <w:r>
        <w:rPr>
          <w:rStyle w:val="eop"/>
          <w:rFonts w:ascii="Calibri" w:hAnsi="Calibri" w:cs="Segoe UI"/>
          <w:sz w:val="22"/>
          <w:szCs w:val="22"/>
        </w:rPr>
        <w:t> </w:t>
      </w:r>
    </w:p>
    <w:p w:rsidR="00902F85" w:rsidRDefault="00902F85" w:rsidP="00902F85">
      <w:pPr>
        <w:pStyle w:val="paragraph"/>
        <w:spacing w:before="0" w:beforeAutospacing="0" w:after="0" w:afterAutospacing="0"/>
        <w:ind w:firstLine="720"/>
        <w:textAlignment w:val="baseline"/>
        <w:rPr>
          <w:rFonts w:ascii="Segoe UI" w:hAnsi="Segoe UI" w:cs="Segoe UI"/>
          <w:sz w:val="12"/>
          <w:szCs w:val="12"/>
        </w:rPr>
      </w:pPr>
      <w:r>
        <w:rPr>
          <w:rStyle w:val="normaltextrun"/>
          <w:rFonts w:ascii="Calibri" w:hAnsi="Calibri" w:cs="Segoe UI"/>
          <w:sz w:val="22"/>
          <w:szCs w:val="22"/>
        </w:rPr>
        <w:t>(All versions of Bylaws and Policies &amp; Procedures)</w:t>
      </w:r>
      <w:r>
        <w:rPr>
          <w:rStyle w:val="eop"/>
          <w:rFonts w:ascii="Calibri" w:hAnsi="Calibri" w:cs="Segoe UI"/>
          <w:sz w:val="22"/>
          <w:szCs w:val="22"/>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eop"/>
          <w:rFonts w:ascii="Arial" w:hAnsi="Arial" w:cs="Arial"/>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eop"/>
          <w:rFonts w:ascii="Arial" w:hAnsi="Arial" w:cs="Arial"/>
        </w:rPr>
        <w:t> </w:t>
      </w:r>
    </w:p>
    <w:p w:rsidR="00902F85" w:rsidRDefault="00902F85" w:rsidP="00902F85">
      <w:pPr>
        <w:pStyle w:val="paragraph"/>
        <w:spacing w:before="0" w:beforeAutospacing="0" w:after="0" w:afterAutospacing="0"/>
        <w:ind w:left="720"/>
        <w:textAlignment w:val="baseline"/>
        <w:rPr>
          <w:rFonts w:ascii="Segoe UI" w:hAnsi="Segoe UI" w:cs="Segoe UI"/>
          <w:sz w:val="12"/>
          <w:szCs w:val="12"/>
        </w:rPr>
      </w:pPr>
      <w:r>
        <w:rPr>
          <w:rStyle w:val="eop"/>
          <w:rFonts w:ascii="Arial" w:hAnsi="Arial" w:cs="Arial"/>
        </w:rPr>
        <w:t> </w:t>
      </w:r>
    </w:p>
    <w:p w:rsidR="003E4CAD" w:rsidRDefault="003E4CAD">
      <w:bookmarkStart w:id="0" w:name="_GoBack"/>
      <w:bookmarkEnd w:id="0"/>
    </w:p>
    <w:sectPr w:rsidR="003E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555A"/>
    <w:multiLevelType w:val="multilevel"/>
    <w:tmpl w:val="50C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B14F8B"/>
    <w:multiLevelType w:val="multilevel"/>
    <w:tmpl w:val="BF70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85"/>
    <w:rsid w:val="003E4CAD"/>
    <w:rsid w:val="0090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2F85"/>
  </w:style>
  <w:style w:type="character" w:customStyle="1" w:styleId="eop">
    <w:name w:val="eop"/>
    <w:basedOn w:val="DefaultParagraphFont"/>
    <w:rsid w:val="00902F85"/>
  </w:style>
  <w:style w:type="character" w:customStyle="1" w:styleId="apple-converted-space">
    <w:name w:val="apple-converted-space"/>
    <w:basedOn w:val="DefaultParagraphFont"/>
    <w:rsid w:val="00902F85"/>
  </w:style>
  <w:style w:type="character" w:customStyle="1" w:styleId="spellingerror">
    <w:name w:val="spellingerror"/>
    <w:basedOn w:val="DefaultParagraphFont"/>
    <w:rsid w:val="00902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2F85"/>
  </w:style>
  <w:style w:type="character" w:customStyle="1" w:styleId="eop">
    <w:name w:val="eop"/>
    <w:basedOn w:val="DefaultParagraphFont"/>
    <w:rsid w:val="00902F85"/>
  </w:style>
  <w:style w:type="character" w:customStyle="1" w:styleId="apple-converted-space">
    <w:name w:val="apple-converted-space"/>
    <w:basedOn w:val="DefaultParagraphFont"/>
    <w:rsid w:val="00902F85"/>
  </w:style>
  <w:style w:type="character" w:customStyle="1" w:styleId="spellingerror">
    <w:name w:val="spellingerror"/>
    <w:basedOn w:val="DefaultParagraphFont"/>
    <w:rsid w:val="0090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2147">
      <w:bodyDiv w:val="1"/>
      <w:marLeft w:val="0"/>
      <w:marRight w:val="0"/>
      <w:marTop w:val="0"/>
      <w:marBottom w:val="0"/>
      <w:divBdr>
        <w:top w:val="none" w:sz="0" w:space="0" w:color="auto"/>
        <w:left w:val="none" w:sz="0" w:space="0" w:color="auto"/>
        <w:bottom w:val="none" w:sz="0" w:space="0" w:color="auto"/>
        <w:right w:val="none" w:sz="0" w:space="0" w:color="auto"/>
      </w:divBdr>
      <w:divsChild>
        <w:div w:id="501815843">
          <w:marLeft w:val="0"/>
          <w:marRight w:val="0"/>
          <w:marTop w:val="0"/>
          <w:marBottom w:val="0"/>
          <w:divBdr>
            <w:top w:val="none" w:sz="0" w:space="0" w:color="auto"/>
            <w:left w:val="none" w:sz="0" w:space="0" w:color="auto"/>
            <w:bottom w:val="none" w:sz="0" w:space="0" w:color="auto"/>
            <w:right w:val="none" w:sz="0" w:space="0" w:color="auto"/>
          </w:divBdr>
          <w:divsChild>
            <w:div w:id="1893347376">
              <w:marLeft w:val="0"/>
              <w:marRight w:val="0"/>
              <w:marTop w:val="0"/>
              <w:marBottom w:val="0"/>
              <w:divBdr>
                <w:top w:val="none" w:sz="0" w:space="0" w:color="auto"/>
                <w:left w:val="none" w:sz="0" w:space="0" w:color="auto"/>
                <w:bottom w:val="none" w:sz="0" w:space="0" w:color="auto"/>
                <w:right w:val="none" w:sz="0" w:space="0" w:color="auto"/>
              </w:divBdr>
            </w:div>
            <w:div w:id="796921048">
              <w:marLeft w:val="0"/>
              <w:marRight w:val="0"/>
              <w:marTop w:val="0"/>
              <w:marBottom w:val="0"/>
              <w:divBdr>
                <w:top w:val="none" w:sz="0" w:space="0" w:color="auto"/>
                <w:left w:val="none" w:sz="0" w:space="0" w:color="auto"/>
                <w:bottom w:val="none" w:sz="0" w:space="0" w:color="auto"/>
                <w:right w:val="none" w:sz="0" w:space="0" w:color="auto"/>
              </w:divBdr>
            </w:div>
            <w:div w:id="1193180698">
              <w:marLeft w:val="0"/>
              <w:marRight w:val="0"/>
              <w:marTop w:val="0"/>
              <w:marBottom w:val="0"/>
              <w:divBdr>
                <w:top w:val="none" w:sz="0" w:space="0" w:color="auto"/>
                <w:left w:val="none" w:sz="0" w:space="0" w:color="auto"/>
                <w:bottom w:val="none" w:sz="0" w:space="0" w:color="auto"/>
                <w:right w:val="none" w:sz="0" w:space="0" w:color="auto"/>
              </w:divBdr>
            </w:div>
            <w:div w:id="1328095130">
              <w:marLeft w:val="0"/>
              <w:marRight w:val="0"/>
              <w:marTop w:val="0"/>
              <w:marBottom w:val="0"/>
              <w:divBdr>
                <w:top w:val="none" w:sz="0" w:space="0" w:color="auto"/>
                <w:left w:val="none" w:sz="0" w:space="0" w:color="auto"/>
                <w:bottom w:val="none" w:sz="0" w:space="0" w:color="auto"/>
                <w:right w:val="none" w:sz="0" w:space="0" w:color="auto"/>
              </w:divBdr>
            </w:div>
            <w:div w:id="1974553918">
              <w:marLeft w:val="0"/>
              <w:marRight w:val="0"/>
              <w:marTop w:val="0"/>
              <w:marBottom w:val="0"/>
              <w:divBdr>
                <w:top w:val="none" w:sz="0" w:space="0" w:color="auto"/>
                <w:left w:val="none" w:sz="0" w:space="0" w:color="auto"/>
                <w:bottom w:val="none" w:sz="0" w:space="0" w:color="auto"/>
                <w:right w:val="none" w:sz="0" w:space="0" w:color="auto"/>
              </w:divBdr>
            </w:div>
            <w:div w:id="1436444248">
              <w:marLeft w:val="0"/>
              <w:marRight w:val="0"/>
              <w:marTop w:val="0"/>
              <w:marBottom w:val="0"/>
              <w:divBdr>
                <w:top w:val="none" w:sz="0" w:space="0" w:color="auto"/>
                <w:left w:val="none" w:sz="0" w:space="0" w:color="auto"/>
                <w:bottom w:val="none" w:sz="0" w:space="0" w:color="auto"/>
                <w:right w:val="none" w:sz="0" w:space="0" w:color="auto"/>
              </w:divBdr>
            </w:div>
            <w:div w:id="1545213207">
              <w:marLeft w:val="0"/>
              <w:marRight w:val="0"/>
              <w:marTop w:val="0"/>
              <w:marBottom w:val="0"/>
              <w:divBdr>
                <w:top w:val="none" w:sz="0" w:space="0" w:color="auto"/>
                <w:left w:val="none" w:sz="0" w:space="0" w:color="auto"/>
                <w:bottom w:val="none" w:sz="0" w:space="0" w:color="auto"/>
                <w:right w:val="none" w:sz="0" w:space="0" w:color="auto"/>
              </w:divBdr>
            </w:div>
            <w:div w:id="1083457408">
              <w:marLeft w:val="0"/>
              <w:marRight w:val="0"/>
              <w:marTop w:val="0"/>
              <w:marBottom w:val="0"/>
              <w:divBdr>
                <w:top w:val="none" w:sz="0" w:space="0" w:color="auto"/>
                <w:left w:val="none" w:sz="0" w:space="0" w:color="auto"/>
                <w:bottom w:val="none" w:sz="0" w:space="0" w:color="auto"/>
                <w:right w:val="none" w:sz="0" w:space="0" w:color="auto"/>
              </w:divBdr>
            </w:div>
            <w:div w:id="434979390">
              <w:marLeft w:val="0"/>
              <w:marRight w:val="0"/>
              <w:marTop w:val="0"/>
              <w:marBottom w:val="0"/>
              <w:divBdr>
                <w:top w:val="none" w:sz="0" w:space="0" w:color="auto"/>
                <w:left w:val="none" w:sz="0" w:space="0" w:color="auto"/>
                <w:bottom w:val="none" w:sz="0" w:space="0" w:color="auto"/>
                <w:right w:val="none" w:sz="0" w:space="0" w:color="auto"/>
              </w:divBdr>
            </w:div>
            <w:div w:id="1458260334">
              <w:marLeft w:val="0"/>
              <w:marRight w:val="0"/>
              <w:marTop w:val="0"/>
              <w:marBottom w:val="0"/>
              <w:divBdr>
                <w:top w:val="none" w:sz="0" w:space="0" w:color="auto"/>
                <w:left w:val="none" w:sz="0" w:space="0" w:color="auto"/>
                <w:bottom w:val="none" w:sz="0" w:space="0" w:color="auto"/>
                <w:right w:val="none" w:sz="0" w:space="0" w:color="auto"/>
              </w:divBdr>
            </w:div>
            <w:div w:id="375811630">
              <w:marLeft w:val="0"/>
              <w:marRight w:val="0"/>
              <w:marTop w:val="0"/>
              <w:marBottom w:val="0"/>
              <w:divBdr>
                <w:top w:val="none" w:sz="0" w:space="0" w:color="auto"/>
                <w:left w:val="none" w:sz="0" w:space="0" w:color="auto"/>
                <w:bottom w:val="none" w:sz="0" w:space="0" w:color="auto"/>
                <w:right w:val="none" w:sz="0" w:space="0" w:color="auto"/>
              </w:divBdr>
            </w:div>
            <w:div w:id="2023823581">
              <w:marLeft w:val="0"/>
              <w:marRight w:val="0"/>
              <w:marTop w:val="0"/>
              <w:marBottom w:val="0"/>
              <w:divBdr>
                <w:top w:val="none" w:sz="0" w:space="0" w:color="auto"/>
                <w:left w:val="none" w:sz="0" w:space="0" w:color="auto"/>
                <w:bottom w:val="none" w:sz="0" w:space="0" w:color="auto"/>
                <w:right w:val="none" w:sz="0" w:space="0" w:color="auto"/>
              </w:divBdr>
            </w:div>
            <w:div w:id="1072315623">
              <w:marLeft w:val="0"/>
              <w:marRight w:val="0"/>
              <w:marTop w:val="0"/>
              <w:marBottom w:val="0"/>
              <w:divBdr>
                <w:top w:val="none" w:sz="0" w:space="0" w:color="auto"/>
                <w:left w:val="none" w:sz="0" w:space="0" w:color="auto"/>
                <w:bottom w:val="none" w:sz="0" w:space="0" w:color="auto"/>
                <w:right w:val="none" w:sz="0" w:space="0" w:color="auto"/>
              </w:divBdr>
            </w:div>
            <w:div w:id="369719698">
              <w:marLeft w:val="0"/>
              <w:marRight w:val="0"/>
              <w:marTop w:val="0"/>
              <w:marBottom w:val="0"/>
              <w:divBdr>
                <w:top w:val="none" w:sz="0" w:space="0" w:color="auto"/>
                <w:left w:val="none" w:sz="0" w:space="0" w:color="auto"/>
                <w:bottom w:val="none" w:sz="0" w:space="0" w:color="auto"/>
                <w:right w:val="none" w:sz="0" w:space="0" w:color="auto"/>
              </w:divBdr>
            </w:div>
            <w:div w:id="2002269778">
              <w:marLeft w:val="0"/>
              <w:marRight w:val="0"/>
              <w:marTop w:val="0"/>
              <w:marBottom w:val="0"/>
              <w:divBdr>
                <w:top w:val="none" w:sz="0" w:space="0" w:color="auto"/>
                <w:left w:val="none" w:sz="0" w:space="0" w:color="auto"/>
                <w:bottom w:val="none" w:sz="0" w:space="0" w:color="auto"/>
                <w:right w:val="none" w:sz="0" w:space="0" w:color="auto"/>
              </w:divBdr>
            </w:div>
            <w:div w:id="1951546373">
              <w:marLeft w:val="0"/>
              <w:marRight w:val="0"/>
              <w:marTop w:val="0"/>
              <w:marBottom w:val="0"/>
              <w:divBdr>
                <w:top w:val="none" w:sz="0" w:space="0" w:color="auto"/>
                <w:left w:val="none" w:sz="0" w:space="0" w:color="auto"/>
                <w:bottom w:val="none" w:sz="0" w:space="0" w:color="auto"/>
                <w:right w:val="none" w:sz="0" w:space="0" w:color="auto"/>
              </w:divBdr>
            </w:div>
            <w:div w:id="867528362">
              <w:marLeft w:val="0"/>
              <w:marRight w:val="0"/>
              <w:marTop w:val="0"/>
              <w:marBottom w:val="0"/>
              <w:divBdr>
                <w:top w:val="none" w:sz="0" w:space="0" w:color="auto"/>
                <w:left w:val="none" w:sz="0" w:space="0" w:color="auto"/>
                <w:bottom w:val="none" w:sz="0" w:space="0" w:color="auto"/>
                <w:right w:val="none" w:sz="0" w:space="0" w:color="auto"/>
              </w:divBdr>
            </w:div>
          </w:divsChild>
        </w:div>
        <w:div w:id="1259094387">
          <w:marLeft w:val="0"/>
          <w:marRight w:val="0"/>
          <w:marTop w:val="0"/>
          <w:marBottom w:val="0"/>
          <w:divBdr>
            <w:top w:val="none" w:sz="0" w:space="0" w:color="auto"/>
            <w:left w:val="none" w:sz="0" w:space="0" w:color="auto"/>
            <w:bottom w:val="none" w:sz="0" w:space="0" w:color="auto"/>
            <w:right w:val="none" w:sz="0" w:space="0" w:color="auto"/>
          </w:divBdr>
        </w:div>
        <w:div w:id="2010477811">
          <w:marLeft w:val="0"/>
          <w:marRight w:val="0"/>
          <w:marTop w:val="0"/>
          <w:marBottom w:val="0"/>
          <w:divBdr>
            <w:top w:val="none" w:sz="0" w:space="0" w:color="auto"/>
            <w:left w:val="none" w:sz="0" w:space="0" w:color="auto"/>
            <w:bottom w:val="none" w:sz="0" w:space="0" w:color="auto"/>
            <w:right w:val="none" w:sz="0" w:space="0" w:color="auto"/>
          </w:divBdr>
        </w:div>
        <w:div w:id="709300451">
          <w:marLeft w:val="0"/>
          <w:marRight w:val="0"/>
          <w:marTop w:val="0"/>
          <w:marBottom w:val="0"/>
          <w:divBdr>
            <w:top w:val="none" w:sz="0" w:space="0" w:color="auto"/>
            <w:left w:val="none" w:sz="0" w:space="0" w:color="auto"/>
            <w:bottom w:val="none" w:sz="0" w:space="0" w:color="auto"/>
            <w:right w:val="none" w:sz="0" w:space="0" w:color="auto"/>
          </w:divBdr>
        </w:div>
        <w:div w:id="1854488309">
          <w:marLeft w:val="0"/>
          <w:marRight w:val="0"/>
          <w:marTop w:val="0"/>
          <w:marBottom w:val="0"/>
          <w:divBdr>
            <w:top w:val="none" w:sz="0" w:space="0" w:color="auto"/>
            <w:left w:val="none" w:sz="0" w:space="0" w:color="auto"/>
            <w:bottom w:val="none" w:sz="0" w:space="0" w:color="auto"/>
            <w:right w:val="none" w:sz="0" w:space="0" w:color="auto"/>
          </w:divBdr>
        </w:div>
        <w:div w:id="1314407383">
          <w:marLeft w:val="0"/>
          <w:marRight w:val="0"/>
          <w:marTop w:val="0"/>
          <w:marBottom w:val="0"/>
          <w:divBdr>
            <w:top w:val="none" w:sz="0" w:space="0" w:color="auto"/>
            <w:left w:val="none" w:sz="0" w:space="0" w:color="auto"/>
            <w:bottom w:val="none" w:sz="0" w:space="0" w:color="auto"/>
            <w:right w:val="none" w:sz="0" w:space="0" w:color="auto"/>
          </w:divBdr>
        </w:div>
        <w:div w:id="784885443">
          <w:marLeft w:val="0"/>
          <w:marRight w:val="0"/>
          <w:marTop w:val="0"/>
          <w:marBottom w:val="0"/>
          <w:divBdr>
            <w:top w:val="none" w:sz="0" w:space="0" w:color="auto"/>
            <w:left w:val="none" w:sz="0" w:space="0" w:color="auto"/>
            <w:bottom w:val="none" w:sz="0" w:space="0" w:color="auto"/>
            <w:right w:val="none" w:sz="0" w:space="0" w:color="auto"/>
          </w:divBdr>
        </w:div>
        <w:div w:id="2110268470">
          <w:marLeft w:val="0"/>
          <w:marRight w:val="0"/>
          <w:marTop w:val="0"/>
          <w:marBottom w:val="0"/>
          <w:divBdr>
            <w:top w:val="none" w:sz="0" w:space="0" w:color="auto"/>
            <w:left w:val="none" w:sz="0" w:space="0" w:color="auto"/>
            <w:bottom w:val="none" w:sz="0" w:space="0" w:color="auto"/>
            <w:right w:val="none" w:sz="0" w:space="0" w:color="auto"/>
          </w:divBdr>
        </w:div>
        <w:div w:id="1172065183">
          <w:marLeft w:val="0"/>
          <w:marRight w:val="0"/>
          <w:marTop w:val="0"/>
          <w:marBottom w:val="0"/>
          <w:divBdr>
            <w:top w:val="none" w:sz="0" w:space="0" w:color="auto"/>
            <w:left w:val="none" w:sz="0" w:space="0" w:color="auto"/>
            <w:bottom w:val="none" w:sz="0" w:space="0" w:color="auto"/>
            <w:right w:val="none" w:sz="0" w:space="0" w:color="auto"/>
          </w:divBdr>
        </w:div>
        <w:div w:id="517695494">
          <w:marLeft w:val="0"/>
          <w:marRight w:val="0"/>
          <w:marTop w:val="0"/>
          <w:marBottom w:val="0"/>
          <w:divBdr>
            <w:top w:val="none" w:sz="0" w:space="0" w:color="auto"/>
            <w:left w:val="none" w:sz="0" w:space="0" w:color="auto"/>
            <w:bottom w:val="none" w:sz="0" w:space="0" w:color="auto"/>
            <w:right w:val="none" w:sz="0" w:space="0" w:color="auto"/>
          </w:divBdr>
        </w:div>
        <w:div w:id="1701857045">
          <w:marLeft w:val="0"/>
          <w:marRight w:val="0"/>
          <w:marTop w:val="0"/>
          <w:marBottom w:val="0"/>
          <w:divBdr>
            <w:top w:val="none" w:sz="0" w:space="0" w:color="auto"/>
            <w:left w:val="none" w:sz="0" w:space="0" w:color="auto"/>
            <w:bottom w:val="none" w:sz="0" w:space="0" w:color="auto"/>
            <w:right w:val="none" w:sz="0" w:space="0" w:color="auto"/>
          </w:divBdr>
        </w:div>
        <w:div w:id="154538838">
          <w:marLeft w:val="0"/>
          <w:marRight w:val="0"/>
          <w:marTop w:val="0"/>
          <w:marBottom w:val="0"/>
          <w:divBdr>
            <w:top w:val="none" w:sz="0" w:space="0" w:color="auto"/>
            <w:left w:val="none" w:sz="0" w:space="0" w:color="auto"/>
            <w:bottom w:val="none" w:sz="0" w:space="0" w:color="auto"/>
            <w:right w:val="none" w:sz="0" w:space="0" w:color="auto"/>
          </w:divBdr>
        </w:div>
        <w:div w:id="1665350954">
          <w:marLeft w:val="0"/>
          <w:marRight w:val="0"/>
          <w:marTop w:val="0"/>
          <w:marBottom w:val="0"/>
          <w:divBdr>
            <w:top w:val="none" w:sz="0" w:space="0" w:color="auto"/>
            <w:left w:val="none" w:sz="0" w:space="0" w:color="auto"/>
            <w:bottom w:val="none" w:sz="0" w:space="0" w:color="auto"/>
            <w:right w:val="none" w:sz="0" w:space="0" w:color="auto"/>
          </w:divBdr>
        </w:div>
        <w:div w:id="357196045">
          <w:marLeft w:val="0"/>
          <w:marRight w:val="0"/>
          <w:marTop w:val="0"/>
          <w:marBottom w:val="0"/>
          <w:divBdr>
            <w:top w:val="none" w:sz="0" w:space="0" w:color="auto"/>
            <w:left w:val="none" w:sz="0" w:space="0" w:color="auto"/>
            <w:bottom w:val="none" w:sz="0" w:space="0" w:color="auto"/>
            <w:right w:val="none" w:sz="0" w:space="0" w:color="auto"/>
          </w:divBdr>
        </w:div>
        <w:div w:id="1723482499">
          <w:marLeft w:val="0"/>
          <w:marRight w:val="0"/>
          <w:marTop w:val="0"/>
          <w:marBottom w:val="0"/>
          <w:divBdr>
            <w:top w:val="none" w:sz="0" w:space="0" w:color="auto"/>
            <w:left w:val="none" w:sz="0" w:space="0" w:color="auto"/>
            <w:bottom w:val="none" w:sz="0" w:space="0" w:color="auto"/>
            <w:right w:val="none" w:sz="0" w:space="0" w:color="auto"/>
          </w:divBdr>
        </w:div>
        <w:div w:id="1395007324">
          <w:marLeft w:val="0"/>
          <w:marRight w:val="0"/>
          <w:marTop w:val="0"/>
          <w:marBottom w:val="0"/>
          <w:divBdr>
            <w:top w:val="none" w:sz="0" w:space="0" w:color="auto"/>
            <w:left w:val="none" w:sz="0" w:space="0" w:color="auto"/>
            <w:bottom w:val="none" w:sz="0" w:space="0" w:color="auto"/>
            <w:right w:val="none" w:sz="0" w:space="0" w:color="auto"/>
          </w:divBdr>
        </w:div>
        <w:div w:id="668557416">
          <w:marLeft w:val="0"/>
          <w:marRight w:val="0"/>
          <w:marTop w:val="0"/>
          <w:marBottom w:val="0"/>
          <w:divBdr>
            <w:top w:val="none" w:sz="0" w:space="0" w:color="auto"/>
            <w:left w:val="none" w:sz="0" w:space="0" w:color="auto"/>
            <w:bottom w:val="none" w:sz="0" w:space="0" w:color="auto"/>
            <w:right w:val="none" w:sz="0" w:space="0" w:color="auto"/>
          </w:divBdr>
        </w:div>
        <w:div w:id="571278269">
          <w:marLeft w:val="0"/>
          <w:marRight w:val="0"/>
          <w:marTop w:val="0"/>
          <w:marBottom w:val="0"/>
          <w:divBdr>
            <w:top w:val="none" w:sz="0" w:space="0" w:color="auto"/>
            <w:left w:val="none" w:sz="0" w:space="0" w:color="auto"/>
            <w:bottom w:val="none" w:sz="0" w:space="0" w:color="auto"/>
            <w:right w:val="none" w:sz="0" w:space="0" w:color="auto"/>
          </w:divBdr>
        </w:div>
        <w:div w:id="1851524198">
          <w:marLeft w:val="0"/>
          <w:marRight w:val="0"/>
          <w:marTop w:val="0"/>
          <w:marBottom w:val="0"/>
          <w:divBdr>
            <w:top w:val="none" w:sz="0" w:space="0" w:color="auto"/>
            <w:left w:val="none" w:sz="0" w:space="0" w:color="auto"/>
            <w:bottom w:val="none" w:sz="0" w:space="0" w:color="auto"/>
            <w:right w:val="none" w:sz="0" w:space="0" w:color="auto"/>
          </w:divBdr>
        </w:div>
        <w:div w:id="1395589368">
          <w:marLeft w:val="0"/>
          <w:marRight w:val="0"/>
          <w:marTop w:val="0"/>
          <w:marBottom w:val="0"/>
          <w:divBdr>
            <w:top w:val="none" w:sz="0" w:space="0" w:color="auto"/>
            <w:left w:val="none" w:sz="0" w:space="0" w:color="auto"/>
            <w:bottom w:val="none" w:sz="0" w:space="0" w:color="auto"/>
            <w:right w:val="none" w:sz="0" w:space="0" w:color="auto"/>
          </w:divBdr>
        </w:div>
        <w:div w:id="102132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Swanson</dc:creator>
  <cp:lastModifiedBy>Lani Swanson</cp:lastModifiedBy>
  <cp:revision>1</cp:revision>
  <dcterms:created xsi:type="dcterms:W3CDTF">2017-03-29T16:42:00Z</dcterms:created>
  <dcterms:modified xsi:type="dcterms:W3CDTF">2017-03-29T16:42:00Z</dcterms:modified>
</cp:coreProperties>
</file>